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大标题 A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zh-TW" w:eastAsia="zh-TW"/>
        </w:rPr>
        <w:t>邢晨阳</w:t>
      </w:r>
      <w:r>
        <w:rPr>
          <w:rFonts w:ascii="Helvetica Neue" w:hAnsi="Helvetica Neue" w:hint="default"/>
          <w:b w:val="1"/>
          <w:bCs w:val="1"/>
          <w:sz w:val="44"/>
          <w:szCs w:val="44"/>
          <w:rtl w:val="0"/>
          <w:lang w:val="zh-TW" w:eastAsia="zh-TW"/>
        </w:rPr>
        <w:t>—</w:t>
      </w:r>
      <w:r>
        <w:rPr>
          <w:sz w:val="44"/>
          <w:szCs w:val="44"/>
          <w:rtl w:val="0"/>
          <w:lang w:val="zh-TW" w:eastAsia="zh-TW"/>
        </w:rPr>
        <w:t>长春天行健伟业科技有限公司</w:t>
      </w:r>
    </w:p>
    <w:p>
      <w:pPr>
        <w:pStyle w:val="小标题 A"/>
      </w:pPr>
    </w:p>
    <w:p>
      <w:pPr>
        <w:pStyle w:val="小标题 A"/>
      </w:pPr>
      <w:r>
        <w:rPr>
          <w:rtl w:val="0"/>
        </w:rPr>
        <w:t>个人简介</w:t>
      </w:r>
    </w:p>
    <w:p>
      <w:pPr>
        <w:pStyle w:val="Normal.0"/>
        <w:ind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邢晨阳，</w:t>
      </w:r>
      <w:r>
        <w:rPr>
          <w:sz w:val="28"/>
          <w:szCs w:val="28"/>
          <w:rtl w:val="0"/>
          <w:lang w:val="zh-TW" w:eastAsia="zh-TW"/>
        </w:rPr>
        <w:t>1979</w:t>
      </w:r>
      <w:r>
        <w:rPr>
          <w:sz w:val="28"/>
          <w:szCs w:val="28"/>
          <w:rtl w:val="0"/>
          <w:lang w:val="zh-TW" w:eastAsia="zh-TW"/>
        </w:rPr>
        <w:t>年出生于山西长治，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2003</w:t>
      </w:r>
      <w:r>
        <w:rPr>
          <w:sz w:val="28"/>
          <w:szCs w:val="28"/>
          <w:rtl w:val="0"/>
          <w:lang w:val="zh-TW" w:eastAsia="zh-TW"/>
        </w:rPr>
        <w:t>年毕业于吉林大学商学院。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Sun</w:t>
      </w:r>
      <w:r>
        <w:rPr>
          <w:sz w:val="28"/>
          <w:szCs w:val="28"/>
          <w:rtl w:val="0"/>
          <w:lang w:val="zh-TW" w:eastAsia="zh-TW"/>
        </w:rPr>
        <w:t>认证软件架构师，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IBM</w:t>
      </w:r>
      <w:r>
        <w:rPr>
          <w:sz w:val="28"/>
          <w:szCs w:val="28"/>
          <w:rtl w:val="0"/>
          <w:lang w:val="zh-TW" w:eastAsia="zh-TW"/>
        </w:rPr>
        <w:t>认证系统工程师，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Agile master</w:t>
      </w:r>
      <w:r>
        <w:rPr>
          <w:sz w:val="28"/>
          <w:szCs w:val="28"/>
          <w:rtl w:val="0"/>
          <w:lang w:val="zh-TW" w:eastAsia="zh-TW"/>
        </w:rPr>
        <w:t>。先后就职于东软股份、华为、上海贝尔阿尔卡特、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IBM</w:t>
      </w:r>
      <w:r>
        <w:rPr>
          <w:sz w:val="28"/>
          <w:szCs w:val="28"/>
          <w:rtl w:val="0"/>
          <w:lang w:val="zh-TW" w:eastAsia="zh-TW"/>
        </w:rPr>
        <w:t>等国内外知名企业，从事计算机软件研发的相关工作，属技术宅男一个。参与或主导设计过华为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BillPortal</w:t>
      </w:r>
      <w:r>
        <w:rPr>
          <w:sz w:val="28"/>
          <w:szCs w:val="28"/>
          <w:rtl w:val="0"/>
          <w:lang w:val="zh-TW" w:eastAsia="zh-TW"/>
        </w:rPr>
        <w:t>计费营帐接口系统、海航飞机实时起降系统、建设银行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ClientLoyalty</w:t>
      </w:r>
      <w:r>
        <w:rPr>
          <w:sz w:val="28"/>
          <w:szCs w:val="28"/>
          <w:rtl w:val="0"/>
          <w:lang w:val="zh-TW" w:eastAsia="zh-TW"/>
        </w:rPr>
        <w:t>系统、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NPO</w:t>
      </w:r>
      <w:r>
        <w:rPr>
          <w:sz w:val="28"/>
          <w:szCs w:val="28"/>
          <w:rtl w:val="0"/>
          <w:lang w:val="zh-TW" w:eastAsia="zh-TW"/>
        </w:rPr>
        <w:t>电信网络优化系统、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IBM AS400</w:t>
      </w:r>
      <w:r>
        <w:rPr>
          <w:sz w:val="28"/>
          <w:szCs w:val="28"/>
          <w:rtl w:val="0"/>
          <w:lang w:val="zh-TW" w:eastAsia="zh-TW"/>
        </w:rPr>
        <w:t>服务器操作系统等多个领域的大型软件系统。曾流浪于深圳、北京、法国、美国等地，目前回归第二故乡长春开创自己的事业。</w:t>
      </w:r>
    </w:p>
    <w:p>
      <w:pPr>
        <w:pStyle w:val="Normal.0"/>
        <w:ind w:firstLine="560"/>
        <w:rPr>
          <w:sz w:val="28"/>
          <w:szCs w:val="28"/>
        </w:rPr>
      </w:pPr>
      <w:r>
        <w:rPr>
          <w:sz w:val="28"/>
          <w:szCs w:val="28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1285239</wp:posOffset>
            </wp:positionH>
            <wp:positionV relativeFrom="line">
              <wp:posOffset>263015</wp:posOffset>
            </wp:positionV>
            <wp:extent cx="3207473" cy="42766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chatIMG1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73" cy="4276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宋体" w:cs="宋体" w:hAnsi="宋体" w:eastAsia="宋体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联系方式：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13910285044</w:t>
      </w:r>
    </w:p>
    <w:p>
      <w:pPr>
        <w:pStyle w:val="Normal.0"/>
        <w:rPr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              0431-81113035</w:t>
      </w:r>
    </w:p>
    <w:p>
      <w:pPr>
        <w:pStyle w:val="小标题"/>
        <w:bidi w:val="0"/>
      </w:pPr>
      <w:r>
        <w:rPr>
          <w:rFonts w:eastAsia="Arial Unicode MS" w:hint="eastAsia"/>
          <w:b w:val="0"/>
          <w:bCs w:val="0"/>
          <w:rtl w:val="0"/>
          <w:lang w:val="zh-TW" w:eastAsia="zh-TW"/>
        </w:rPr>
        <w:t xml:space="preserve">公司简介 </w:t>
      </w:r>
    </w:p>
    <w:p>
      <w:pPr>
        <w:pStyle w:val="Normal.0"/>
        <w:ind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长春天行健伟业科技有限公司（法人代表：邢晨阳），注册于长春市高新区海外学人创业园。公司主要从事计算机软件的研发及销售，计算机软件人才培训，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AR/VR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虚拟现实</w:t>
      </w:r>
      <w:r>
        <w:rPr>
          <w:sz w:val="28"/>
          <w:szCs w:val="28"/>
          <w:rtl w:val="0"/>
          <w:lang w:val="zh-TW" w:eastAsia="zh-TW"/>
        </w:rPr>
        <w:t>实训系统解决方案，企业网站建设，企业客户管理系统，企业销售管理系统，企业库存管理系统，图书馆管理系统构建，工业自动化，校园数字化相关业务以及企事业单位信息化建设咨询服务等。</w:t>
      </w:r>
    </w:p>
    <w:p>
      <w:pPr>
        <w:pStyle w:val="小标题"/>
        <w:rPr>
          <w:rFonts w:ascii="Arial Unicode MS" w:cs="Arial Unicode MS" w:hAnsi="Arial Unicode MS" w:eastAsia="Arial Unicode MS"/>
          <w:b w:val="0"/>
          <w:bCs w:val="0"/>
          <w:sz w:val="28"/>
          <w:szCs w:val="28"/>
        </w:rPr>
      </w:pPr>
      <w:r>
        <w:rPr>
          <w:rFonts w:eastAsia="Arial Unicode MS" w:hint="eastAsia"/>
          <w:b w:val="0"/>
          <w:bCs w:val="0"/>
          <w:rtl w:val="0"/>
          <w:lang w:val="zh-CN" w:eastAsia="zh-CN"/>
        </w:rPr>
        <w:t>公司部分产品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drawing>
          <wp:inline distT="0" distB="0" distL="0" distR="0">
            <wp:extent cx="5915025" cy="2981325"/>
            <wp:effectExtent l="0" t="0" r="0" b="0"/>
            <wp:docPr id="1073741826" name="officeArt object" descr="C:\Users\fangjian\AppData\Local\Temp\WeChat Files\5af6357fbeebe06257973cd82ebbfa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ngjian\AppData\Local\Temp\WeChat Files\5af6357fbeebe06257973cd82ebbfa5.png" descr="C:\Users\fangjian\AppData\Local\Temp\WeChat Files\5af6357fbeebe06257973cd82ebbfa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560"/>
        <w:rPr>
          <w:sz w:val="28"/>
          <w:szCs w:val="28"/>
        </w:rPr>
      </w:pPr>
    </w:p>
    <w:p>
      <w:pPr>
        <w:pStyle w:val="Normal.0"/>
        <w:ind w:firstLine="560"/>
        <w:rPr>
          <w:sz w:val="28"/>
          <w:szCs w:val="28"/>
        </w:rPr>
      </w:pPr>
    </w:p>
    <w:p>
      <w:pPr>
        <w:pStyle w:val="Normal.0"/>
        <w:ind w:firstLine="643"/>
        <w:rPr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AR/VR</w:t>
      </w:r>
      <w:r>
        <w:rPr>
          <w:sz w:val="32"/>
          <w:szCs w:val="32"/>
          <w:rtl w:val="0"/>
          <w:lang w:val="zh-TW" w:eastAsia="zh-TW"/>
        </w:rPr>
        <w:t>实训系统演示现场</w:t>
      </w:r>
    </w:p>
    <w:p>
      <w:pPr>
        <w:pStyle w:val="Normal.0"/>
        <w:ind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drawing>
          <wp:inline distT="0" distB="0" distL="0" distR="0">
            <wp:extent cx="5514338" cy="4135755"/>
            <wp:effectExtent l="0" t="0" r="0" b="0"/>
            <wp:docPr id="1073741827" name="officeArt object" descr="C:\Users\fangjian\AppData\Local\Temp\WeChat Files\1682820652685083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fangjian\AppData\Local\Temp\WeChat Files\168282065268508368.jpg" descr="C:\Users\fangjian\AppData\Local\Temp\WeChat Files\168282065268508368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38" cy="4135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drawing>
          <wp:inline distT="0" distB="0" distL="0" distR="0">
            <wp:extent cx="6115050" cy="4029075"/>
            <wp:effectExtent l="0" t="0" r="0" b="0"/>
            <wp:docPr id="1073741828" name="officeArt object" descr="C:\Users\fangjian\AppData\Local\Temp\WeChat Files\7e10d4fb912a04d27428219c52690f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fangjian\AppData\Local\Temp\WeChat Files\7e10d4fb912a04d27428219c52690f9.png" descr="C:\Users\fangjian\AppData\Local\Temp\WeChat Files\7e10d4fb912a04d27428219c52690f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lang w:val="en-US"/>
        </w:rPr>
        <w:drawing>
          <wp:inline distT="0" distB="0" distL="0" distR="0">
            <wp:extent cx="5048250" cy="5057775"/>
            <wp:effectExtent l="0" t="0" r="0" b="0"/>
            <wp:docPr id="1073741829" name="officeArt object" descr="C:\Users\fangjian\AppData\Local\Temp\WeChat Files\2ce1540f3ba80d3982fe965af96d7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fangjian\AppData\Local\Temp\WeChat Files\2ce1540f3ba80d3982fe965af96d782.png" descr="C:\Users\fangjian\AppData\Local\Temp\WeChat Files\2ce1540f3ba80d3982fe965af96d78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5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大标题 A">
    <w:name w:val="大标题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zh-TW" w:eastAsia="zh-TW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styleId="小标题 A">
    <w:name w:val="小标题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zh-TW" w:eastAsia="zh-TW"/>
    </w:rPr>
  </w:style>
  <w:style w:type="paragraph" w:styleId="小标题">
    <w:name w:val="小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 Neue" w:hint="eastAs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zh-TW" w:eastAsia="zh-TW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