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val="0"/>
          <w:i w:val="0"/>
          <w:caps w:val="0"/>
          <w:color w:val="3F3E3F"/>
          <w:spacing w:val="8"/>
          <w:sz w:val="21"/>
          <w:szCs w:val="21"/>
          <w:shd w:val="clear" w:fill="FFFFFF"/>
        </w:rPr>
      </w:pPr>
      <w:r>
        <w:rPr>
          <w:rFonts w:ascii="微软雅黑" w:hAnsi="微软雅黑" w:eastAsia="微软雅黑" w:cs="微软雅黑"/>
          <w:b w:val="0"/>
          <w:i w:val="0"/>
          <w:caps w:val="0"/>
          <w:color w:val="3F3E3F"/>
          <w:spacing w:val="8"/>
          <w:sz w:val="21"/>
          <w:szCs w:val="21"/>
          <w:shd w:val="clear" w:fill="FFFFFF"/>
        </w:rPr>
        <w:t>福建省武夷云心茶业有限公司简称为云心茶业，成立于2017年。</w:t>
      </w:r>
      <w:r>
        <w:rPr>
          <w:rStyle w:val="5"/>
          <w:rFonts w:hint="eastAsia" w:ascii="微软雅黑" w:hAnsi="微软雅黑" w:eastAsia="微软雅黑" w:cs="微软雅黑"/>
          <w:i w:val="0"/>
          <w:caps w:val="0"/>
          <w:color w:val="3F3E3F"/>
          <w:spacing w:val="8"/>
          <w:sz w:val="21"/>
          <w:szCs w:val="21"/>
          <w:bdr w:val="none" w:color="auto" w:sz="0" w:space="0"/>
          <w:shd w:val="clear" w:fill="FFFFFF"/>
        </w:rPr>
        <w:t>云心即为云水禅心，</w:t>
      </w:r>
      <w:r>
        <w:rPr>
          <w:rFonts w:hint="eastAsia" w:ascii="微软雅黑" w:hAnsi="微软雅黑" w:eastAsia="微软雅黑" w:cs="微软雅黑"/>
          <w:b w:val="0"/>
          <w:i w:val="0"/>
          <w:caps w:val="0"/>
          <w:color w:val="3F3E3F"/>
          <w:spacing w:val="8"/>
          <w:sz w:val="21"/>
          <w:szCs w:val="21"/>
          <w:shd w:val="clear" w:fill="FFFFFF"/>
        </w:rPr>
        <w:t>创造的是一种意境，是人们对自由自在的渴望。</w:t>
      </w:r>
    </w:p>
    <w:p>
      <w:pPr>
        <w:rPr>
          <w:rFonts w:hint="eastAsia" w:ascii="微软雅黑" w:hAnsi="微软雅黑" w:eastAsia="微软雅黑" w:cs="微软雅黑"/>
          <w:b w:val="0"/>
          <w:i w:val="0"/>
          <w:caps w:val="0"/>
          <w:color w:val="3F3E3F"/>
          <w:spacing w:val="8"/>
          <w:sz w:val="21"/>
          <w:szCs w:val="21"/>
          <w:shd w:val="clear" w:fill="FFFFFF"/>
          <w:lang w:eastAsia="zh-CN"/>
        </w:rPr>
      </w:pPr>
      <w:r>
        <w:rPr>
          <w:rFonts w:hint="eastAsia" w:ascii="微软雅黑" w:hAnsi="微软雅黑" w:eastAsia="微软雅黑" w:cs="微软雅黑"/>
          <w:b w:val="0"/>
          <w:i w:val="0"/>
          <w:caps w:val="0"/>
          <w:color w:val="3F3E3F"/>
          <w:spacing w:val="8"/>
          <w:sz w:val="21"/>
          <w:szCs w:val="21"/>
          <w:shd w:val="clear" w:fill="FFFFFF"/>
          <w:lang w:eastAsia="zh-CN"/>
        </w:rPr>
        <w:drawing>
          <wp:inline distT="0" distB="0" distL="114300" distR="114300">
            <wp:extent cx="5273040" cy="3484880"/>
            <wp:effectExtent l="0" t="0" r="3810" b="1270"/>
            <wp:docPr id="1" name="图片 1" descr="a6f84b9b2a832bd768e83ca055ebf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f84b9b2a832bd768e83ca055ebf083"/>
                    <pic:cNvPicPr>
                      <a:picLocks noChangeAspect="1"/>
                    </pic:cNvPicPr>
                  </pic:nvPicPr>
                  <pic:blipFill>
                    <a:blip r:embed="rId4"/>
                    <a:stretch>
                      <a:fillRect/>
                    </a:stretch>
                  </pic:blipFill>
                  <pic:spPr>
                    <a:xfrm>
                      <a:off x="0" y="0"/>
                      <a:ext cx="5273040" cy="3484880"/>
                    </a:xfrm>
                    <a:prstGeom prst="rect">
                      <a:avLst/>
                    </a:prstGeom>
                  </pic:spPr>
                </pic:pic>
              </a:graphicData>
            </a:graphic>
          </wp:inline>
        </w:drawing>
      </w:r>
    </w:p>
    <w:p>
      <w:pPr>
        <w:rPr>
          <w:rFonts w:ascii="微软雅黑" w:hAnsi="微软雅黑" w:eastAsia="微软雅黑" w:cs="微软雅黑"/>
          <w:b w:val="0"/>
          <w:i w:val="0"/>
          <w:caps w:val="0"/>
          <w:color w:val="464646"/>
          <w:spacing w:val="8"/>
          <w:sz w:val="21"/>
          <w:szCs w:val="21"/>
          <w:shd w:val="clear" w:fill="FEFEFE"/>
        </w:rPr>
      </w:pPr>
      <w:r>
        <w:rPr>
          <w:rFonts w:ascii="宋体" w:hAnsi="宋体" w:eastAsia="宋体" w:cs="宋体"/>
          <w:sz w:val="24"/>
          <w:szCs w:val="24"/>
        </w:rPr>
        <w:br w:type="textWrapping"/>
      </w:r>
      <w:r>
        <w:rPr>
          <w:rFonts w:ascii="微软雅黑" w:hAnsi="微软雅黑" w:eastAsia="微软雅黑" w:cs="微软雅黑"/>
          <w:b w:val="0"/>
          <w:i w:val="0"/>
          <w:caps w:val="0"/>
          <w:color w:val="464646"/>
          <w:spacing w:val="8"/>
          <w:sz w:val="21"/>
          <w:szCs w:val="21"/>
          <w:shd w:val="clear" w:fill="FEFEFE"/>
        </w:rPr>
        <w:t>本公司集结了一批打心眼儿里热爱茶叶，用微笑与真诚服务客户的团队成员。我们始终相信，美好的事物是需要分享的，如同一片茶叶开在水里，如同我们精心打造的正在建设茶庄园，我们想与每一位爱茶人士分享这一口甘甜。</w:t>
      </w:r>
    </w:p>
    <w:p>
      <w:pPr>
        <w:rPr>
          <w:rFonts w:ascii="微软雅黑" w:hAnsi="微软雅黑" w:eastAsia="微软雅黑" w:cs="微软雅黑"/>
          <w:b w:val="0"/>
          <w:i w:val="0"/>
          <w:caps w:val="0"/>
          <w:color w:val="3F3F3F"/>
          <w:spacing w:val="23"/>
          <w:sz w:val="21"/>
          <w:szCs w:val="21"/>
          <w:shd w:val="clear" w:fill="FFFFFF"/>
        </w:rPr>
      </w:pPr>
      <w:r>
        <w:rPr>
          <w:rFonts w:ascii="微软雅黑" w:hAnsi="微软雅黑" w:eastAsia="微软雅黑" w:cs="微软雅黑"/>
          <w:b w:val="0"/>
          <w:i w:val="0"/>
          <w:caps w:val="0"/>
          <w:color w:val="3F3F3F"/>
          <w:spacing w:val="23"/>
          <w:sz w:val="21"/>
          <w:szCs w:val="21"/>
          <w:shd w:val="clear" w:fill="FFFFFF"/>
        </w:rPr>
        <w:t>云心茶业以弘扬中国传统文化，搭建精良茶品体验平台为企业使命，以坚持以人为本， 知行合一，务实创新为经营理念，专心做好茶与您共享品牌效应，共创丰厚价值， 努力打造全国连锁的实体茶镜美学馆与互联网结合的智能科技型第一茶品体验中心。</w:t>
      </w:r>
    </w:p>
    <w:p>
      <w:pPr>
        <w:rPr>
          <w:rFonts w:ascii="微软雅黑" w:hAnsi="微软雅黑" w:eastAsia="微软雅黑" w:cs="微软雅黑"/>
          <w:b w:val="0"/>
          <w:i w:val="0"/>
          <w:caps w:val="0"/>
          <w:color w:val="333333"/>
          <w:spacing w:val="8"/>
          <w:sz w:val="21"/>
          <w:szCs w:val="21"/>
          <w:shd w:val="clear" w:fill="FFFFFF"/>
        </w:rPr>
      </w:pPr>
      <w:r>
        <w:rPr>
          <w:rFonts w:ascii="微软雅黑" w:hAnsi="微软雅黑" w:eastAsia="微软雅黑" w:cs="微软雅黑"/>
          <w:b w:val="0"/>
          <w:i w:val="0"/>
          <w:caps w:val="0"/>
          <w:color w:val="333333"/>
          <w:spacing w:val="8"/>
          <w:sz w:val="21"/>
          <w:szCs w:val="21"/>
          <w:shd w:val="clear" w:fill="FFFFFF"/>
        </w:rPr>
        <w:t>在钟灵毓秀的中国武夷山（世界自然与文化双遗产），我们培育着葱绿的茶园（拥有正岩核心产区慧苑坑内23亩，以及国家森林公园自然保护区内200多亩生态茶园），农历立春，春季而至，雨水过后，那浸足了大地精华和仙山灵气的嫩茶芽，已悄然缀满浓密的茶树梢。</w:t>
      </w:r>
    </w:p>
    <w:p>
      <w:pPr>
        <w:rPr>
          <w:rFonts w:hint="eastAsia" w:ascii="微软雅黑" w:hAnsi="微软雅黑" w:eastAsia="微软雅黑" w:cs="微软雅黑"/>
          <w:b w:val="0"/>
          <w:i w:val="0"/>
          <w:caps w:val="0"/>
          <w:color w:val="333333"/>
          <w:spacing w:val="8"/>
          <w:sz w:val="21"/>
          <w:szCs w:val="21"/>
          <w:shd w:val="clear" w:fill="FFFFFF"/>
          <w:lang w:eastAsia="zh-CN"/>
        </w:rPr>
      </w:pPr>
      <w:r>
        <w:rPr>
          <w:rFonts w:hint="eastAsia" w:ascii="微软雅黑" w:hAnsi="微软雅黑" w:eastAsia="微软雅黑" w:cs="微软雅黑"/>
          <w:b w:val="0"/>
          <w:i w:val="0"/>
          <w:caps w:val="0"/>
          <w:color w:val="333333"/>
          <w:spacing w:val="8"/>
          <w:sz w:val="21"/>
          <w:szCs w:val="21"/>
          <w:shd w:val="clear" w:fill="FFFFFF"/>
          <w:lang w:eastAsia="zh-CN"/>
        </w:rPr>
        <w:drawing>
          <wp:inline distT="0" distB="0" distL="114300" distR="114300">
            <wp:extent cx="5273040" cy="3517900"/>
            <wp:effectExtent l="0" t="0" r="3810" b="6350"/>
            <wp:docPr id="2" name="图片 2" descr="f4a9575f2f9e6e8c8da399449aed07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4a9575f2f9e6e8c8da399449aed07af"/>
                    <pic:cNvPicPr>
                      <a:picLocks noChangeAspect="1"/>
                    </pic:cNvPicPr>
                  </pic:nvPicPr>
                  <pic:blipFill>
                    <a:blip r:embed="rId5"/>
                    <a:stretch>
                      <a:fillRect/>
                    </a:stretch>
                  </pic:blipFill>
                  <pic:spPr>
                    <a:xfrm>
                      <a:off x="0" y="0"/>
                      <a:ext cx="5273040" cy="3517900"/>
                    </a:xfrm>
                    <a:prstGeom prst="rect">
                      <a:avLst/>
                    </a:prstGeom>
                  </pic:spPr>
                </pic:pic>
              </a:graphicData>
            </a:graphic>
          </wp:inline>
        </w:drawing>
      </w:r>
    </w:p>
    <w:p>
      <w:pPr>
        <w:rPr>
          <w:rFonts w:hint="eastAsia" w:ascii="微软雅黑" w:hAnsi="微软雅黑" w:eastAsia="微软雅黑" w:cs="微软雅黑"/>
          <w:b w:val="0"/>
          <w:i w:val="0"/>
          <w:caps w:val="0"/>
          <w:color w:val="333333"/>
          <w:spacing w:val="8"/>
          <w:sz w:val="21"/>
          <w:szCs w:val="21"/>
          <w:shd w:val="clear" w:fill="FFFFFF"/>
        </w:rPr>
      </w:pPr>
      <w:r>
        <w:rPr>
          <w:rFonts w:ascii="微软雅黑" w:hAnsi="微软雅黑" w:eastAsia="微软雅黑" w:cs="微软雅黑"/>
          <w:b w:val="0"/>
          <w:i w:val="0"/>
          <w:caps w:val="0"/>
          <w:color w:val="333333"/>
          <w:spacing w:val="0"/>
          <w:sz w:val="21"/>
          <w:szCs w:val="21"/>
          <w:bdr w:val="none" w:color="auto" w:sz="0" w:space="0"/>
          <w:shd w:val="clear" w:fill="FFFFFF"/>
        </w:rPr>
        <w:t>武夷山独特的丹霞地貌，孕育出的茶树生长在岩石上，所以，称之为武夷岩茶。对于武夷岩茶有这么一段话评定：上者生烂石，中者生栎壤，下者生黄土。</w:t>
      </w:r>
      <w:r>
        <w:rPr>
          <w:rFonts w:hint="eastAsia" w:ascii="微软雅黑" w:hAnsi="微软雅黑" w:eastAsia="微软雅黑" w:cs="微软雅黑"/>
          <w:b w:val="0"/>
          <w:i w:val="0"/>
          <w:caps w:val="0"/>
          <w:color w:val="333333"/>
          <w:spacing w:val="8"/>
          <w:sz w:val="21"/>
          <w:szCs w:val="21"/>
          <w:shd w:val="clear" w:fill="FFFFFF"/>
        </w:rPr>
        <w:t>茶，是会吸收天地灵气的物种，当茶生长在高山云雾的岩石上，茶自然会带有别样的岩石韵味和高山云雾的气息。</w:t>
      </w:r>
    </w:p>
    <w:p>
      <w:pPr>
        <w:rPr>
          <w:rFonts w:hint="eastAsia" w:ascii="微软雅黑" w:hAnsi="微软雅黑" w:eastAsia="微软雅黑" w:cs="微软雅黑"/>
          <w:b w:val="0"/>
          <w:i w:val="0"/>
          <w:caps w:val="0"/>
          <w:color w:val="333333"/>
          <w:spacing w:val="8"/>
          <w:sz w:val="21"/>
          <w:szCs w:val="21"/>
          <w:shd w:val="clear" w:fill="FFFFFF"/>
          <w:lang w:eastAsia="zh-CN"/>
        </w:rPr>
      </w:pPr>
      <w:r>
        <w:rPr>
          <w:rFonts w:hint="eastAsia" w:ascii="微软雅黑" w:hAnsi="微软雅黑" w:eastAsia="微软雅黑" w:cs="微软雅黑"/>
          <w:b w:val="0"/>
          <w:i w:val="0"/>
          <w:caps w:val="0"/>
          <w:color w:val="333333"/>
          <w:spacing w:val="8"/>
          <w:sz w:val="21"/>
          <w:szCs w:val="21"/>
          <w:shd w:val="clear" w:fill="FFFFFF"/>
          <w:lang w:eastAsia="zh-CN"/>
        </w:rPr>
        <w:drawing>
          <wp:inline distT="0" distB="0" distL="114300" distR="114300">
            <wp:extent cx="5266690" cy="2872105"/>
            <wp:effectExtent l="0" t="0" r="10160" b="4445"/>
            <wp:docPr id="3" name="图片 3" descr="81e7a154787b4145afdf881c0e8320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e7a154787b4145afdf881c0e8320a3"/>
                    <pic:cNvPicPr>
                      <a:picLocks noChangeAspect="1"/>
                    </pic:cNvPicPr>
                  </pic:nvPicPr>
                  <pic:blipFill>
                    <a:blip r:embed="rId6"/>
                    <a:stretch>
                      <a:fillRect/>
                    </a:stretch>
                  </pic:blipFill>
                  <pic:spPr>
                    <a:xfrm>
                      <a:off x="0" y="0"/>
                      <a:ext cx="5266690" cy="287210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333333"/>
          <w:spacing w:val="8"/>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8"/>
          <w:kern w:val="2"/>
          <w:sz w:val="21"/>
          <w:szCs w:val="21"/>
          <w:shd w:val="clear" w:fill="FFFFFF"/>
          <w:lang w:val="en-US" w:eastAsia="zh-CN" w:bidi="ar-SA"/>
        </w:rPr>
        <w:t>从季节上看武夷山，季节和天气是取决于武夷岩茶生产环境以及每年茶品质的重要保障。武夷山四季分明地处中亚热带，四季气温较均匀、温和湿润，年平均气温约 12℃～13℃；年降水量在 2000 毫米以上，是福建省降水量最多地区。年相对湿度高达 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i w:val="0"/>
          <w:caps w:val="0"/>
          <w:color w:val="333333"/>
          <w:spacing w:val="8"/>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8"/>
          <w:kern w:val="2"/>
          <w:sz w:val="21"/>
          <w:szCs w:val="21"/>
          <w:shd w:val="clear" w:fill="FFFFFF"/>
          <w:lang w:val="en-US" w:eastAsia="zh-CN" w:bidi="ar-SA"/>
        </w:rPr>
        <w:t>雾日在 100 天以上。三教名山的历史文化底蕴赋予了武夷山茶文化，自秦汉以来，武夷山就为羽流禅家栖息之地，留下了不少宫观、道院和庵堂故址，还曾是儒家学者倡道讲学之地。</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val="0"/>
          <w:i w:val="0"/>
          <w:caps w:val="0"/>
          <w:color w:val="333333"/>
          <w:spacing w:val="8"/>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8"/>
          <w:kern w:val="2"/>
          <w:sz w:val="21"/>
          <w:szCs w:val="21"/>
          <w:shd w:val="clear" w:fill="FFFFFF"/>
          <w:lang w:val="en-US" w:eastAsia="zh-CN" w:bidi="ar-SA"/>
        </w:rPr>
        <w:t>云心茶业始终致力于为您提供一个生态、 自由 、休闲 、共享 、共赢的一个科技化交流平台共享如茶人生，共创财富之路。</w:t>
      </w:r>
    </w:p>
    <w:p>
      <w:pPr>
        <w:rPr>
          <w:rFonts w:hint="eastAsia" w:ascii="微软雅黑" w:hAnsi="微软雅黑" w:eastAsia="微软雅黑" w:cs="微软雅黑"/>
          <w:b w:val="0"/>
          <w:i w:val="0"/>
          <w:caps w:val="0"/>
          <w:color w:val="333333"/>
          <w:spacing w:val="8"/>
          <w:kern w:val="2"/>
          <w:sz w:val="21"/>
          <w:szCs w:val="21"/>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72524"/>
    <w:rsid w:val="7B77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2019-03-14T01:10:00Z</dcterms:created>
  <dc:creator>Administrator</dc:creator>
  <cp:lastModifiedBy>Administrator</cp:lastModifiedBy>
  <dcterms:modified xsi:type="dcterms:W3CDTF">2019-03-14T01:18:49Z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